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94.5454545454545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94.5454545454545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000066"/>
          <w:sz w:val="60"/>
          <w:szCs w:val="60"/>
          <w:shd w:fill="b1cada" w:val="clear"/>
          <w:rtl w:val="0"/>
        </w:rPr>
        <w:t xml:space="preserve">OFERTA1: EPSON L310 = 700 SOLES</w:t>
      </w:r>
    </w:p>
    <w:p w:rsidR="00000000" w:rsidDel="00000000" w:rsidP="00000000" w:rsidRDefault="00000000" w:rsidRPr="00000000">
      <w:pPr>
        <w:spacing w:line="294.5454545454545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160" w:before="0" w:line="195.45882352941177" w:lineRule="auto"/>
        <w:contextualSpacing w:val="0"/>
      </w:pPr>
      <w:bookmarkStart w:colFirst="0" w:colLast="0" w:name="h.gx22hcurtwpn" w:id="0"/>
      <w:bookmarkEnd w:id="0"/>
      <w:r w:rsidDel="00000000" w:rsidR="00000000" w:rsidRPr="00000000">
        <w:rPr>
          <w:rFonts w:ascii="Arial" w:cs="Arial" w:eastAsia="Arial" w:hAnsi="Arial"/>
          <w:b w:val="0"/>
          <w:color w:val="000066"/>
          <w:sz w:val="20"/>
          <w:szCs w:val="20"/>
          <w:shd w:fill="b1cada" w:val="clear"/>
          <w:rtl w:val="0"/>
        </w:rPr>
        <w:t xml:space="preserve">Impresora de tinta continua Epson L310 , 33ppm / 15ppm, 5760x1440 dpi, USB 2.0.</w:t>
      </w:r>
    </w:p>
    <w:p w:rsidR="00000000" w:rsidDel="00000000" w:rsidP="00000000" w:rsidRDefault="00000000" w:rsidRPr="00000000">
      <w:pPr>
        <w:spacing w:line="294.5454545454545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000066"/>
          <w:shd w:fill="b1cada" w:val="clear"/>
          <w:rtl w:val="0"/>
        </w:rPr>
        <w:t xml:space="preserve">Manejo de papel: bandeja principal 100 hojas, bandeja de salida 30 hojas.</w:t>
      </w:r>
    </w:p>
    <w:p w:rsidR="00000000" w:rsidDel="00000000" w:rsidP="00000000" w:rsidRDefault="00000000" w:rsidRPr="00000000">
      <w:pPr>
        <w:spacing w:line="294.5454545454545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94.5454545454545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731200" cy="5727700"/>
            <wp:effectExtent b="0" l="0" r="0" t="0"/>
            <wp:docPr descr="IMPRESORA EPSON L310  TINTA CONTINUA" id="2" name="image03.jpg" title="IMPRESORA EPSON L310  TINTA CONTINUA"/>
            <a:graphic>
              <a:graphicData uri="http://schemas.openxmlformats.org/drawingml/2006/picture">
                <pic:pic>
                  <pic:nvPicPr>
                    <pic:cNvPr descr="IMPRESORA EPSON L310  TINTA CONTINUA" id="0" name="image03.jpg" title="IMPRESORA EPSON L310  TINTA CONTINUA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2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60" w:line="294.5454545454545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60" w:line="294.5454545454545" w:lineRule="auto"/>
        <w:contextualSpacing w:val="0"/>
      </w:pPr>
      <w:r w:rsidDel="00000000" w:rsidR="00000000" w:rsidRPr="00000000">
        <w:rPr>
          <w:b w:val="1"/>
          <w:color w:val="666666"/>
          <w:sz w:val="20"/>
          <w:szCs w:val="20"/>
          <w:shd w:fill="f6f6f6" w:val="clear"/>
          <w:rtl w:val="0"/>
        </w:rPr>
        <w:t xml:space="preserve">IMPRESORA EPSON L310  TINTA CONTINUA</w:t>
      </w:r>
    </w:p>
    <w:p w:rsidR="00000000" w:rsidDel="00000000" w:rsidP="00000000" w:rsidRDefault="00000000" w:rsidRPr="00000000">
      <w:pPr>
        <w:spacing w:after="660" w:line="294.5454545454545" w:lineRule="auto"/>
        <w:contextualSpacing w:val="0"/>
      </w:pPr>
      <w:r w:rsidDel="00000000" w:rsidR="00000000" w:rsidRPr="00000000">
        <w:rPr>
          <w:color w:val="666666"/>
          <w:sz w:val="20"/>
          <w:szCs w:val="20"/>
          <w:shd w:fill="f6f6f6" w:val="clear"/>
          <w:rtl w:val="0"/>
        </w:rPr>
        <w:t xml:space="preserve">Impresora de tinta continua Epson L310 , 33ppm / 15ppm, 5760x1440 dpi, USB 2.0.</w:t>
      </w:r>
    </w:p>
    <w:p w:rsidR="00000000" w:rsidDel="00000000" w:rsidP="00000000" w:rsidRDefault="00000000" w:rsidRPr="00000000">
      <w:pPr>
        <w:spacing w:after="660" w:line="294.5454545454545" w:lineRule="auto"/>
        <w:contextualSpacing w:val="0"/>
      </w:pPr>
      <w:r w:rsidDel="00000000" w:rsidR="00000000" w:rsidRPr="00000000">
        <w:rPr>
          <w:color w:val="666666"/>
          <w:sz w:val="20"/>
          <w:szCs w:val="20"/>
          <w:shd w:fill="f6f6f6" w:val="clear"/>
          <w:rtl w:val="0"/>
        </w:rPr>
        <w:t xml:space="preserve">Manejo de papel: bandeja principal 100 hojas, bandeja de salida 30 hojas.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="400" w:lineRule="auto"/>
        <w:ind w:left="940" w:hanging="360"/>
        <w:contextualSpacing w:val="1"/>
        <w:rPr>
          <w:rFonts w:ascii="Verdana" w:cs="Verdana" w:eastAsia="Verdana" w:hAnsi="Verdana"/>
          <w:color w:val="666666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Impresora a color con sistema original de Tanque de Tinta.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="400" w:lineRule="auto"/>
        <w:ind w:left="940" w:hanging="360"/>
        <w:contextualSpacing w:val="1"/>
        <w:rPr>
          <w:rFonts w:ascii="Verdana" w:cs="Verdana" w:eastAsia="Verdana" w:hAnsi="Verdana"/>
          <w:color w:val="666666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666666"/>
          <w:sz w:val="18"/>
          <w:szCs w:val="18"/>
          <w:highlight w:val="white"/>
          <w:rtl w:val="0"/>
        </w:rPr>
        <w:t xml:space="preserve">EcoTank: Economía y productividad.</w:t>
      </w: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 Sistema de tanque de tinta de alta capacidad, fácil de rellenar, con suficiente tinta para imprimir económicamente por un largo tiempo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="400" w:lineRule="auto"/>
        <w:ind w:left="940" w:hanging="360"/>
        <w:contextualSpacing w:val="1"/>
        <w:rPr>
          <w:rFonts w:ascii="Verdana" w:cs="Verdana" w:eastAsia="Verdana" w:hAnsi="Verdana"/>
          <w:color w:val="666666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666666"/>
          <w:sz w:val="18"/>
          <w:szCs w:val="18"/>
          <w:highlight w:val="white"/>
          <w:rtl w:val="0"/>
        </w:rPr>
        <w:t xml:space="preserve">Imprime lo que quieras.</w:t>
      </w: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 Con las 4 botellas de tinta incluidas, imprime* aprox. 4000 páginas en negro ó 6500 páginas a color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="400" w:lineRule="auto"/>
        <w:ind w:left="940" w:hanging="360"/>
        <w:contextualSpacing w:val="1"/>
        <w:rPr>
          <w:rFonts w:ascii="Verdana" w:cs="Verdana" w:eastAsia="Verdana" w:hAnsi="Verdana"/>
          <w:color w:val="666666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666666"/>
          <w:sz w:val="18"/>
          <w:szCs w:val="18"/>
          <w:highlight w:val="white"/>
          <w:rtl w:val="0"/>
        </w:rPr>
        <w:t xml:space="preserve">Ahorro insuperable.</w:t>
      </w: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 Con económicas botellas de 70 ml. y costo de impresión ultra bajo en negro y a color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="400" w:lineRule="auto"/>
        <w:ind w:left="940" w:hanging="360"/>
        <w:contextualSpacing w:val="1"/>
        <w:rPr>
          <w:rFonts w:ascii="Verdana" w:cs="Verdana" w:eastAsia="Verdana" w:hAnsi="Verdana"/>
          <w:color w:val="666666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666666"/>
          <w:sz w:val="18"/>
          <w:szCs w:val="18"/>
          <w:highlight w:val="white"/>
          <w:rtl w:val="0"/>
        </w:rPr>
        <w:t xml:space="preserve">Garantía original Epson.</w:t>
      </w: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 Garantía extendida de 2 años** y acceso a la extensa red de servicio y soporte Epson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="400" w:lineRule="auto"/>
        <w:ind w:left="940" w:hanging="360"/>
        <w:contextualSpacing w:val="1"/>
        <w:rPr>
          <w:rFonts w:ascii="Verdana" w:cs="Verdana" w:eastAsia="Verdana" w:hAnsi="Verdana"/>
          <w:color w:val="666666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666666"/>
          <w:sz w:val="18"/>
          <w:szCs w:val="18"/>
          <w:highlight w:val="white"/>
          <w:rtl w:val="0"/>
        </w:rPr>
        <w:t xml:space="preserve">Calidad Epson.</w:t>
      </w: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 Con tintas originales, obtén siempre la mejor calidad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="400" w:lineRule="auto"/>
        <w:ind w:left="940" w:hanging="360"/>
        <w:contextualSpacing w:val="1"/>
        <w:rPr>
          <w:rFonts w:ascii="Verdana" w:cs="Verdana" w:eastAsia="Verdana" w:hAnsi="Verdana"/>
          <w:color w:val="666666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666666"/>
          <w:sz w:val="18"/>
          <w:szCs w:val="18"/>
          <w:highlight w:val="white"/>
          <w:rtl w:val="0"/>
        </w:rPr>
        <w:t xml:space="preserve">Imprime rápidamente.</w:t>
      </w: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 Hasta 33 ppm en texto negro, 15 ppm en texto a color (máxima), hasta 9,2 ISO ppm en negro y 4,5 ISO ppm a color (normal)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="400" w:lineRule="auto"/>
        <w:ind w:left="940" w:hanging="360"/>
        <w:contextualSpacing w:val="1"/>
        <w:rPr>
          <w:rFonts w:ascii="Verdana" w:cs="Verdana" w:eastAsia="Verdana" w:hAnsi="Verdana"/>
          <w:color w:val="666666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666666"/>
          <w:sz w:val="18"/>
          <w:szCs w:val="18"/>
          <w:highlight w:val="white"/>
          <w:rtl w:val="0"/>
        </w:rPr>
        <w:t xml:space="preserve">Ahorra.</w:t>
      </w: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 Impresión a doble faz manual para ahorrar papel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="400" w:lineRule="auto"/>
        <w:ind w:left="940" w:hanging="360"/>
        <w:contextualSpacing w:val="1"/>
        <w:rPr>
          <w:rFonts w:ascii="Verdana" w:cs="Verdana" w:eastAsia="Verdana" w:hAnsi="Verdana"/>
          <w:color w:val="666666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666666"/>
          <w:sz w:val="18"/>
          <w:szCs w:val="18"/>
          <w:highlight w:val="white"/>
          <w:rtl w:val="0"/>
        </w:rPr>
        <w:t xml:space="preserve">Regalo</w:t>
      </w: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 Cable USB de regalo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="400" w:lineRule="auto"/>
        <w:ind w:left="940" w:hanging="360"/>
        <w:contextualSpacing w:val="1"/>
        <w:rPr>
          <w:rFonts w:ascii="Verdana" w:cs="Verdana" w:eastAsia="Verdana" w:hAnsi="Verdana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="400" w:lineRule="auto"/>
        <w:ind w:left="940" w:hanging="360"/>
        <w:contextualSpacing w:val="1"/>
        <w:rPr>
          <w:rFonts w:ascii="Verdana" w:cs="Verdana" w:eastAsia="Verdana" w:hAnsi="Verdana"/>
          <w:color w:val="666666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666666"/>
          <w:sz w:val="18"/>
          <w:szCs w:val="18"/>
          <w:highlight w:val="white"/>
          <w:rtl w:val="0"/>
        </w:rPr>
        <w:t xml:space="preserve">* 4000 es el rendimiento de tinta negra basado en 1 botella de tinta negra. 6500 es el rendimiento basado en botellas de cian, magenta y amarilla. Rendimiento basado en el patrón ISO/IEC 24712, con metodología de EPSON.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="400" w:lineRule="auto"/>
        <w:ind w:left="940" w:hanging="360"/>
        <w:contextualSpacing w:val="1"/>
        <w:rPr>
          <w:rFonts w:ascii="Verdana" w:cs="Verdana" w:eastAsia="Verdana" w:hAnsi="Verdana"/>
          <w:color w:val="666666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666666"/>
          <w:sz w:val="18"/>
          <w:szCs w:val="18"/>
          <w:highlight w:val="white"/>
          <w:rtl w:val="0"/>
        </w:rPr>
        <w:t xml:space="preserve">** La garantía estándar de Epson es de 12 meses o hasta 15,000 páginas (lo primero que se cumpla). Para obtener 12 meses adicionales de garantía (total de 24 meses) o hasta 30,000 páginas (lo primero que se cumpla), registra tu producto y utiliza botellas de tinta originales Epson. Para mayor información sobre el programa de Garantía Extendida, visita www.latin.epson.com/garantia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="400" w:lineRule="auto"/>
        <w:ind w:left="940" w:hanging="360"/>
        <w:contextualSpacing w:val="1"/>
        <w:rPr>
          <w:rFonts w:ascii="Verdana" w:cs="Verdana" w:eastAsia="Verdana" w:hAnsi="Verdana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94.5454545454545" w:lineRule="auto"/>
        <w:contextualSpacing w:val="0"/>
      </w:pPr>
      <w:r w:rsidDel="00000000" w:rsidR="00000000" w:rsidRPr="00000000">
        <w:rPr>
          <w:rFonts w:ascii="Verdana" w:cs="Verdana" w:eastAsia="Verdana" w:hAnsi="Verdana"/>
          <w:color w:val="000066"/>
          <w:sz w:val="60"/>
          <w:szCs w:val="60"/>
          <w:shd w:fill="b1cada" w:val="clear"/>
          <w:rtl w:val="0"/>
        </w:rPr>
        <w:t xml:space="preserve">OFERTA2: EPSON M1= 800 SOLES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24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1905000" cy="1435100"/>
            <wp:effectExtent b="0" l="0" r="0" t="0"/>
            <wp:docPr descr="Epson WorkForce M100" id="1" name="image02.png"/>
            <a:graphic>
              <a:graphicData uri="http://schemas.openxmlformats.org/drawingml/2006/picture">
                <pic:pic>
                  <pic:nvPicPr>
                    <pic:cNvPr descr="Epson WorkForce M100" id="0" name="image0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3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240" w:lineRule="auto"/>
        <w:contextualSpacing w:val="0"/>
      </w:pPr>
      <w:r w:rsidDel="00000000" w:rsidR="00000000" w:rsidRPr="00000000">
        <w:rPr>
          <w:color w:val="4d4d4d"/>
          <w:sz w:val="17"/>
          <w:szCs w:val="17"/>
          <w:highlight w:val="white"/>
          <w:rtl w:val="0"/>
        </w:rPr>
        <w:t xml:space="preserve">CODIGO DE PRODUCTO: </w:t>
      </w:r>
      <w:r w:rsidDel="00000000" w:rsidR="00000000" w:rsidRPr="00000000">
        <w:rPr>
          <w:b w:val="1"/>
          <w:color w:val="4d4d4d"/>
          <w:sz w:val="21"/>
          <w:szCs w:val="21"/>
          <w:highlight w:val="white"/>
          <w:rtl w:val="0"/>
        </w:rPr>
        <w:t xml:space="preserve">C11CC84302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color w:val="4d4d4d"/>
          <w:sz w:val="24"/>
          <w:szCs w:val="24"/>
          <w:highlight w:val="white"/>
          <w:rtl w:val="0"/>
        </w:rPr>
        <w:t xml:space="preserve">¿Qué hay en la caja?</w:t>
      </w:r>
    </w:p>
    <w:tbl>
      <w:tblPr>
        <w:tblStyle w:val="Table1"/>
        <w:bidi w:val="0"/>
        <w:tblW w:w="90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gridCol w:w="3.4881889763764775"/>
        <w:tblGridChange w:id="0">
          <w:tblGrid>
            <w:gridCol w:w="9025.511811023624"/>
            <w:gridCol w:w="3.4881889763764775"/>
          </w:tblGrid>
        </w:tblGridChange>
      </w:tblGrid>
      <w:tr>
        <w:tc>
          <w:tcPr>
            <w:gridSpan w:val="2"/>
            <w:tcBorders>
              <w:left w:color="e1e1e1" w:space="0" w:sz="6" w:val="single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rPr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Impresora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rPr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2 botellas de tinta negra de 140ml cada una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rPr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Cable de Alimentación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rPr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Cable USB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rPr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Guía rápida de instalación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rPr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CD con drivers y manuales</w:t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color w:val="4d4d4d"/>
          <w:sz w:val="24"/>
          <w:szCs w:val="24"/>
          <w:highlight w:val="white"/>
          <w:rtl w:val="0"/>
        </w:rPr>
        <w:t xml:space="preserve">Impresora</w:t>
      </w:r>
    </w:p>
    <w:tbl>
      <w:tblPr>
        <w:tblStyle w:val="Table2"/>
        <w:bidi w:val="0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14.974989828399"/>
        <w:gridCol w:w="4910.536821195224"/>
        <w:tblGridChange w:id="0">
          <w:tblGrid>
            <w:gridCol w:w="4114.974989828399"/>
            <w:gridCol w:w="4910.536821195224"/>
          </w:tblGrid>
        </w:tblGridChange>
      </w:tblGrid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shd w:fill="f2f2f2" w:val="clear"/>
                <w:rtl w:val="0"/>
              </w:rPr>
              <w:t xml:space="preserve">Tecnología de Impresión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e1e1" w:space="0" w:sz="6" w:val="single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Tecnología MicroPiezo® monocromática optimizada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6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highlight w:val="white"/>
                <w:rtl w:val="0"/>
              </w:rPr>
              <w:t xml:space="preserve">Resolución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dashed"/>
              <w:left w:color="e1e1e1" w:space="0" w:sz="6" w:val="single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highlight w:val="white"/>
                <w:rtl w:val="0"/>
              </w:rPr>
              <w:t xml:space="preserve">Hasta 1440 x 720 dpi de resolución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shd w:fill="f2f2f2" w:val="clear"/>
                <w:rtl w:val="0"/>
              </w:rPr>
              <w:t xml:space="preserve">Tamaño de la gota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e1e1" w:space="0" w:sz="6" w:val="single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3 picolitros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6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highlight w:val="white"/>
                <w:rtl w:val="0"/>
              </w:rPr>
              <w:t xml:space="preserve">Número de inyectores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dashed"/>
              <w:left w:color="e1e1e1" w:space="0" w:sz="6" w:val="single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highlight w:val="white"/>
                <w:rtl w:val="0"/>
              </w:rPr>
              <w:t xml:space="preserve">Monocromática: 360 boquillas (K)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shd w:fill="f2f2f2" w:val="clear"/>
                <w:rtl w:val="0"/>
              </w:rPr>
              <w:t xml:space="preserve">Velocidad de Impresión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e1e1" w:space="0" w:sz="6" w:val="single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Máxima: 35 ppm en texto negro </w:t>
            </w:r>
          </w:p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Normal: 15 ISO ppm en negro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6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highlight w:val="white"/>
                <w:rtl w:val="0"/>
              </w:rPr>
              <w:t xml:space="preserve">Area de impresión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dashed"/>
              <w:left w:color="e1e1e1" w:space="0" w:sz="6" w:val="single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highlight w:val="white"/>
                <w:rtl w:val="0"/>
              </w:rPr>
              <w:t xml:space="preserve">Máxima: 21,6cm (8,5") (ancho) x 111 cm (44") (largo)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shd w:fill="f2f2f2" w:val="clear"/>
                <w:rtl w:val="0"/>
              </w:rPr>
              <w:t xml:space="preserve">Alimentación de papel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e1e1" w:space="0" w:sz="6" w:val="single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6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highlight w:val="white"/>
                <w:rtl w:val="0"/>
              </w:rPr>
              <w:t xml:space="preserve">Tamaño de papel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dashed"/>
              <w:left w:color="e1e1e1" w:space="0" w:sz="6" w:val="single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highlight w:val="white"/>
                <w:rtl w:val="0"/>
              </w:rPr>
              <w:t xml:space="preserve">Carta, Oficio (21,6 x 35,6cm), A4, B5, A5, A6, informe, ejecutivo, media carta, definido por el usuario: (8,9 a 21,6 cm) x (8,9 a 111,7cm) </w:t>
            </w:r>
          </w:p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highlight w:val="white"/>
                <w:rtl w:val="0"/>
              </w:rPr>
              <w:t xml:space="preserve">Sobres: No. 10, DL, C6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shd w:fill="f2f2f2" w:val="clear"/>
                <w:rtl w:val="0"/>
              </w:rPr>
              <w:t xml:space="preserve">Tipos de papel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e1e1" w:space="0" w:sz="6" w:val="single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Común, bond, papel con acabado mate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6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highlight w:val="white"/>
                <w:rtl w:val="0"/>
              </w:rPr>
              <w:t xml:space="preserve">Capacidad de entrada de papel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dashed"/>
              <w:left w:color="e1e1e1" w:space="0" w:sz="6" w:val="single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highlight w:val="white"/>
                <w:rtl w:val="0"/>
              </w:rPr>
              <w:t xml:space="preserve">Bandeja de entrada: 100 hojas / 10 sobres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shd w:fill="f2f2f2" w:val="clear"/>
                <w:rtl w:val="0"/>
              </w:rPr>
              <w:t xml:space="preserve">Interfaces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e1e1" w:space="0" w:sz="6" w:val="single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Hi-Speed USB (compatible con USB 2.0) </w:t>
            </w:r>
          </w:p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Ethernet 10/100 Mbps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b w:val="1"/>
          <w:color w:val="4d4d4d"/>
          <w:sz w:val="24"/>
          <w:szCs w:val="24"/>
          <w:highlight w:val="white"/>
          <w:rtl w:val="0"/>
        </w:rPr>
        <w:t xml:space="preserve">Especificaciones de Hardware y Software</w:t>
      </w:r>
    </w:p>
    <w:tbl>
      <w:tblPr>
        <w:tblStyle w:val="Table3"/>
        <w:bidi w:val="0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14.974989828399"/>
        <w:gridCol w:w="4910.536821195224"/>
        <w:tblGridChange w:id="0">
          <w:tblGrid>
            <w:gridCol w:w="4114.974989828399"/>
            <w:gridCol w:w="4910.536821195224"/>
          </w:tblGrid>
        </w:tblGridChange>
      </w:tblGrid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shd w:fill="f2f2f2" w:val="clear"/>
                <w:rtl w:val="0"/>
              </w:rPr>
              <w:t xml:space="preserve">Características Físicas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e1e1" w:space="0" w:sz="6" w:val="single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Ancho: 43,5 cm </w:t>
            </w:r>
          </w:p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Profundidad: 26,7 cm </w:t>
            </w:r>
          </w:p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Alto: 14,8 cm </w:t>
            </w:r>
          </w:p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Peso: 3,4 kg (sin tinta)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6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highlight w:val="white"/>
                <w:rtl w:val="0"/>
              </w:rPr>
              <w:t xml:space="preserve">Nivel de ruido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dashed"/>
              <w:left w:color="e1e1e1" w:space="0" w:sz="6" w:val="single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highlight w:val="white"/>
                <w:rtl w:val="0"/>
              </w:rPr>
              <w:t xml:space="preserve">38 dB(A)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shd w:fill="f2f2f2" w:val="clear"/>
                <w:rtl w:val="0"/>
              </w:rPr>
              <w:t xml:space="preserve">Requerimientos eléctricos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e1e1" w:space="0" w:sz="6" w:val="single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Voltaje: 100-240V </w:t>
            </w:r>
          </w:p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Frecuencia: 50-60Hz +/- 0,5Hz </w:t>
            </w:r>
          </w:p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Consumo (Patrón ISO 24712 / Reposo): 100-240V: 12W / 1,7W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6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highlight w:val="white"/>
                <w:rtl w:val="0"/>
              </w:rPr>
              <w:t xml:space="preserve">Compatibilidad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dashed"/>
              <w:left w:color="e1e1e1" w:space="0" w:sz="6" w:val="single"/>
              <w:bottom w:color="000000" w:space="0" w:sz="0" w:val="nil"/>
              <w:right w:color="000000" w:space="0" w:sz="0" w:val="nil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highlight w:val="white"/>
                <w:rtl w:val="0"/>
              </w:rPr>
              <w:t xml:space="preserve">Windows® 8, Windows® 7, Windows Vista®, Windows XP, Windows XP Professional x64 </w:t>
            </w:r>
          </w:p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highlight w:val="white"/>
                <w:rtl w:val="0"/>
              </w:rPr>
              <w:t xml:space="preserve">Mac OS® X, 10.5.8, 10.6.x, 10.7.x, 10.8.x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4d4d4d"/>
                <w:sz w:val="18"/>
                <w:szCs w:val="18"/>
                <w:shd w:fill="f2f2f2" w:val="clear"/>
                <w:rtl w:val="0"/>
              </w:rPr>
              <w:t xml:space="preserve">Garantía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e1e1" w:space="0" w:sz="6" w:val="single"/>
              <w:bottom w:color="000000" w:space="0" w:sz="0" w:val="nil"/>
              <w:right w:color="000000" w:space="0" w:sz="0" w:val="nil"/>
            </w:tcBorders>
            <w:shd w:fill="f2f2f2"/>
            <w:tcMar>
              <w:top w:w="300.0" w:type="dxa"/>
              <w:left w:w="300.0" w:type="dxa"/>
              <w:bottom w:w="300.0" w:type="dxa"/>
              <w:right w:w="300.0" w:type="dxa"/>
            </w:tcMar>
            <w:vAlign w:val="center"/>
          </w:tcPr>
          <w:p w:rsidR="00000000" w:rsidDel="00000000" w:rsidP="00000000" w:rsidRDefault="00000000" w:rsidRPr="00000000">
            <w:pPr>
              <w:spacing w:line="300" w:lineRule="auto"/>
              <w:contextualSpacing w:val="0"/>
            </w:pPr>
            <w:r w:rsidDel="00000000" w:rsidR="00000000" w:rsidRPr="00000000">
              <w:rPr>
                <w:color w:val="4d4d4d"/>
                <w:sz w:val="18"/>
                <w:szCs w:val="18"/>
                <w:shd w:fill="f2f2f2" w:val="clear"/>
                <w:rtl w:val="0"/>
              </w:rPr>
              <w:t xml:space="preserve">La garantía estándar de Epson es de 12 meses o hasta 15,000 hojas (lo primero que se cumpla). Para obtener 12 meses adicionales de garantía (total de 24 meses) o hasta 30,000 hojas (lo primero que se cumpla), registra tu producto y utiliza botellas de tinta originales EPSON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4d4d4d"/>
        <w:sz w:val="18"/>
        <w:szCs w:val="18"/>
        <w:u w:val="none"/>
        <w:shd w:fill="f2f2f2" w:val="clear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4d4d4d"/>
        <w:sz w:val="15"/>
        <w:szCs w:val="15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3.jpg"/><Relationship Id="rId6" Type="http://schemas.openxmlformats.org/officeDocument/2006/relationships/image" Target="media/image02.png"/></Relationships>
</file>